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A5" w:rsidRDefault="00A209A5" w:rsidP="003B31F1">
      <w:pPr>
        <w:jc w:val="both"/>
        <w:rPr>
          <w:b/>
        </w:rPr>
      </w:pPr>
      <w:r>
        <w:rPr>
          <w:b/>
        </w:rPr>
        <w:t xml:space="preserve">AUDIENCIA PROVINCIAL </w:t>
      </w:r>
    </w:p>
    <w:p w:rsidR="00A209A5" w:rsidRDefault="00A209A5" w:rsidP="003B31F1">
      <w:pPr>
        <w:jc w:val="both"/>
        <w:rPr>
          <w:b/>
        </w:rPr>
      </w:pPr>
    </w:p>
    <w:p w:rsidR="00A209A5" w:rsidRDefault="00A209A5" w:rsidP="003B31F1">
      <w:pPr>
        <w:jc w:val="both"/>
        <w:rPr>
          <w:b/>
        </w:rPr>
      </w:pPr>
      <w:r>
        <w:rPr>
          <w:b/>
        </w:rPr>
        <w:tab/>
        <w:t>BARCELONA</w:t>
      </w:r>
    </w:p>
    <w:p w:rsidR="00A209A5" w:rsidRDefault="00A209A5" w:rsidP="003B31F1">
      <w:pPr>
        <w:jc w:val="both"/>
        <w:rPr>
          <w:b/>
        </w:rPr>
      </w:pPr>
    </w:p>
    <w:p w:rsidR="00A209A5" w:rsidRPr="00920987" w:rsidRDefault="00A209A5" w:rsidP="003B31F1">
      <w:pPr>
        <w:jc w:val="both"/>
        <w:rPr>
          <w:b/>
        </w:rPr>
      </w:pPr>
      <w:r>
        <w:rPr>
          <w:b/>
        </w:rPr>
        <w:t xml:space="preserve">              Presidencia</w:t>
      </w:r>
    </w:p>
    <w:p w:rsidR="00A209A5" w:rsidRDefault="00A209A5" w:rsidP="003B31F1">
      <w:pPr>
        <w:jc w:val="both"/>
        <w:rPr>
          <w:b/>
        </w:rPr>
      </w:pPr>
    </w:p>
    <w:p w:rsidR="00A209A5" w:rsidRPr="00155B09" w:rsidRDefault="00A209A5" w:rsidP="00155B09">
      <w:pPr>
        <w:jc w:val="both"/>
        <w:rPr>
          <w:rFonts w:ascii="Courier" w:hAnsi="Courier"/>
        </w:rPr>
      </w:pPr>
    </w:p>
    <w:p w:rsidR="00A209A5" w:rsidRPr="00155B09" w:rsidRDefault="00A209A5" w:rsidP="00155B09">
      <w:pPr>
        <w:jc w:val="both"/>
        <w:rPr>
          <w:rFonts w:ascii="Courier" w:hAnsi="Courier"/>
        </w:rPr>
      </w:pPr>
    </w:p>
    <w:p w:rsidR="00A209A5" w:rsidRPr="00155B09" w:rsidRDefault="00A209A5" w:rsidP="00155B09">
      <w:pPr>
        <w:jc w:val="both"/>
        <w:rPr>
          <w:rFonts w:ascii="Courier" w:hAnsi="Courier"/>
        </w:rPr>
      </w:pPr>
      <w:r w:rsidRPr="00155B09">
        <w:rPr>
          <w:rFonts w:ascii="Courier" w:hAnsi="Courier"/>
        </w:rPr>
        <w:t>Barcelona, 15 de Junio de 2012.</w:t>
      </w:r>
    </w:p>
    <w:p w:rsidR="00A209A5" w:rsidRPr="00155B09" w:rsidRDefault="00A209A5" w:rsidP="00155B09">
      <w:pPr>
        <w:jc w:val="both"/>
        <w:rPr>
          <w:rFonts w:ascii="Courier" w:hAnsi="Courier"/>
        </w:rPr>
      </w:pPr>
    </w:p>
    <w:p w:rsidR="00A209A5" w:rsidRPr="00155B09" w:rsidRDefault="00A209A5" w:rsidP="00155B09">
      <w:pPr>
        <w:jc w:val="both"/>
        <w:rPr>
          <w:rFonts w:ascii="Courier" w:hAnsi="Courier"/>
        </w:rPr>
      </w:pPr>
    </w:p>
    <w:p w:rsidR="00A209A5" w:rsidRPr="00155B09" w:rsidRDefault="00A209A5" w:rsidP="00155B09">
      <w:pPr>
        <w:jc w:val="both"/>
        <w:rPr>
          <w:rFonts w:ascii="Courier" w:hAnsi="Courier"/>
        </w:rPr>
      </w:pPr>
      <w:r w:rsidRPr="00155B09">
        <w:rPr>
          <w:rFonts w:ascii="Courier" w:hAnsi="Courier"/>
        </w:rPr>
        <w:t>Las Secciones Civiles de la Audiencia Provincial de Barcelona, en sesión plenaria de unificación de criterios celebrada en el día de la fecha y con sujeción a lo dispuesto en el artículo 267.1 de la LOPJ,  han fijado –con una mayoría mínima del 80% de los magistrados integrantes- los siguientes acuerdos unitarios:</w:t>
      </w:r>
    </w:p>
    <w:p w:rsidR="00A209A5" w:rsidRPr="00155B09" w:rsidRDefault="00A209A5" w:rsidP="00155B09">
      <w:pPr>
        <w:jc w:val="both"/>
        <w:rPr>
          <w:rFonts w:ascii="Courier" w:hAnsi="Courier"/>
        </w:rPr>
      </w:pPr>
    </w:p>
    <w:p w:rsidR="00A209A5" w:rsidRPr="00155B09" w:rsidRDefault="00A209A5" w:rsidP="00155B09">
      <w:pPr>
        <w:jc w:val="both"/>
        <w:rPr>
          <w:rFonts w:ascii="Courier" w:hAnsi="Courier"/>
          <w:b/>
        </w:rPr>
      </w:pPr>
      <w:r w:rsidRPr="00155B09">
        <w:rPr>
          <w:rFonts w:ascii="Courier" w:hAnsi="Courier"/>
          <w:b/>
        </w:rPr>
        <w:t>I. Respecto a costas procesales:</w:t>
      </w:r>
    </w:p>
    <w:p w:rsidR="00A209A5" w:rsidRPr="00155B09" w:rsidRDefault="00A209A5" w:rsidP="00155B09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szCs w:val="32"/>
        </w:rPr>
      </w:pPr>
    </w:p>
    <w:p w:rsidR="00A209A5" w:rsidRPr="00155B09" w:rsidRDefault="00A209A5" w:rsidP="00155B0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ourier" w:hAnsi="Courier" w:cs="Courier"/>
          <w:szCs w:val="32"/>
        </w:rPr>
      </w:pPr>
      <w:r w:rsidRPr="00155B09">
        <w:rPr>
          <w:rFonts w:ascii="Courier" w:hAnsi="Courier" w:cs="Courier"/>
          <w:szCs w:val="32"/>
        </w:rPr>
        <w:t>Toda resolución que decide un recurso de reposición debe contener un pronunciamiento expreso sobre las costas del propio recurso (ACUERDO ADOPTADO POR MAYORÍA).</w:t>
      </w:r>
    </w:p>
    <w:p w:rsidR="00A209A5" w:rsidRPr="00155B09" w:rsidRDefault="00A209A5" w:rsidP="00155B09">
      <w:pPr>
        <w:pStyle w:val="ListParagraph"/>
        <w:widowControl w:val="0"/>
        <w:autoSpaceDE w:val="0"/>
        <w:autoSpaceDN w:val="0"/>
        <w:adjustRightInd w:val="0"/>
        <w:ind w:left="1080"/>
        <w:jc w:val="both"/>
        <w:rPr>
          <w:rFonts w:ascii="Courier" w:hAnsi="Courier" w:cs="Courier"/>
          <w:szCs w:val="32"/>
        </w:rPr>
      </w:pPr>
    </w:p>
    <w:p w:rsidR="00A209A5" w:rsidRPr="00155B09" w:rsidRDefault="00A209A5" w:rsidP="00155B0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ourier" w:hAnsi="Courier" w:cs="Courier"/>
          <w:szCs w:val="32"/>
        </w:rPr>
      </w:pPr>
      <w:r w:rsidRPr="00155B09">
        <w:rPr>
          <w:rFonts w:ascii="Courier" w:hAnsi="Courier" w:cs="Courier"/>
          <w:szCs w:val="32"/>
        </w:rPr>
        <w:t>En el incidente de impugnación de la tasación de costas por indebidas las costas deben imponerse siguiendo las reglas generales (ACUERDO ADOPTADO POR MAYORÍA.</w:t>
      </w:r>
    </w:p>
    <w:p w:rsidR="00A209A5" w:rsidRPr="00155B09" w:rsidRDefault="00A209A5" w:rsidP="00155B09">
      <w:pPr>
        <w:widowControl w:val="0"/>
        <w:autoSpaceDE w:val="0"/>
        <w:autoSpaceDN w:val="0"/>
        <w:adjustRightInd w:val="0"/>
        <w:ind w:left="360"/>
        <w:jc w:val="both"/>
        <w:rPr>
          <w:rFonts w:ascii="Courier" w:hAnsi="Courier" w:cs="Courier"/>
          <w:szCs w:val="32"/>
        </w:rPr>
      </w:pPr>
    </w:p>
    <w:p w:rsidR="00A209A5" w:rsidRPr="00155B09" w:rsidRDefault="00A209A5" w:rsidP="00155B09">
      <w:pPr>
        <w:jc w:val="both"/>
        <w:rPr>
          <w:rFonts w:ascii="Courier" w:hAnsi="Courier"/>
          <w:b/>
        </w:rPr>
      </w:pPr>
      <w:r w:rsidRPr="00155B09">
        <w:rPr>
          <w:rFonts w:ascii="Courier" w:hAnsi="Courier"/>
          <w:b/>
        </w:rPr>
        <w:t xml:space="preserve">II. Con relación a la consignación para apelar en los pleitos seguidos por daños y perjuicios derivados de la circulación de vehículos de motor, consistentes en el coste del vehículo de sustitución: </w:t>
      </w:r>
    </w:p>
    <w:p w:rsidR="00A209A5" w:rsidRPr="00155B09" w:rsidRDefault="00A209A5" w:rsidP="00155B09">
      <w:pPr>
        <w:widowControl w:val="0"/>
        <w:autoSpaceDE w:val="0"/>
        <w:autoSpaceDN w:val="0"/>
        <w:adjustRightInd w:val="0"/>
        <w:ind w:left="360"/>
        <w:jc w:val="both"/>
        <w:rPr>
          <w:rFonts w:ascii="Courier" w:hAnsi="Courier" w:cs="Courier"/>
          <w:szCs w:val="32"/>
        </w:rPr>
      </w:pPr>
    </w:p>
    <w:p w:rsidR="00A209A5" w:rsidRPr="00155B09" w:rsidRDefault="00A209A5" w:rsidP="00155B0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ourier" w:hAnsi="Courier" w:cs="Courier"/>
          <w:szCs w:val="32"/>
        </w:rPr>
      </w:pPr>
      <w:r w:rsidRPr="00155B09">
        <w:rPr>
          <w:rFonts w:ascii="Courier" w:hAnsi="Courier" w:cs="Courier"/>
          <w:szCs w:val="32"/>
        </w:rPr>
        <w:t>A los efectos del art. 449.3 LEC, se consideran procesos en los que se pretende la condena a indemnizar los daños y perjuicios derivados de la circulación de vehículos de motor, aquellos en los que se reclama el coste de un vehículo de sustitución (ACUERDO ADOPTADO POR MAYORÍA).</w:t>
      </w:r>
    </w:p>
    <w:p w:rsidR="00A209A5" w:rsidRPr="00155B09" w:rsidRDefault="00A209A5" w:rsidP="00155B09">
      <w:pPr>
        <w:jc w:val="both"/>
        <w:rPr>
          <w:rFonts w:ascii="Courier" w:hAnsi="Courier" w:cs="Courier"/>
          <w:szCs w:val="32"/>
        </w:rPr>
      </w:pPr>
    </w:p>
    <w:p w:rsidR="00A209A5" w:rsidRPr="00155B09" w:rsidRDefault="00A209A5" w:rsidP="00155B09">
      <w:pPr>
        <w:jc w:val="both"/>
        <w:rPr>
          <w:rFonts w:ascii="Courier" w:hAnsi="Courier"/>
          <w:b/>
        </w:rPr>
      </w:pPr>
      <w:r w:rsidRPr="00155B09">
        <w:rPr>
          <w:rFonts w:ascii="Courier" w:hAnsi="Courier"/>
          <w:b/>
        </w:rPr>
        <w:t>III. Respecto a la representación de acreedor por apoderado en el juicio monitorio:</w:t>
      </w:r>
    </w:p>
    <w:p w:rsidR="00A209A5" w:rsidRPr="00155B09" w:rsidRDefault="00A209A5" w:rsidP="00155B09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szCs w:val="32"/>
        </w:rPr>
      </w:pPr>
    </w:p>
    <w:p w:rsidR="00A209A5" w:rsidRPr="00155B09" w:rsidRDefault="00A209A5" w:rsidP="00155B0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ourier" w:hAnsi="Courier" w:cs="Courier"/>
          <w:szCs w:val="32"/>
        </w:rPr>
      </w:pPr>
      <w:r w:rsidRPr="00155B09">
        <w:rPr>
          <w:rFonts w:ascii="Courier" w:hAnsi="Courier" w:cs="Courier"/>
          <w:szCs w:val="32"/>
        </w:rPr>
        <w:t>En el juicio monitorio, se debe admitir, para las personas jurídicas, la representación a través de apoderado voluntario (ACUERDO SUSTENTADO POR UNANIMIDAD).</w:t>
      </w:r>
    </w:p>
    <w:p w:rsidR="00A209A5" w:rsidRPr="00155B09" w:rsidRDefault="00A209A5" w:rsidP="00155B09">
      <w:pPr>
        <w:jc w:val="both"/>
        <w:rPr>
          <w:rFonts w:ascii="Courier" w:hAnsi="Courier"/>
        </w:rPr>
      </w:pPr>
    </w:p>
    <w:p w:rsidR="00A209A5" w:rsidRPr="00155B09" w:rsidRDefault="00A209A5" w:rsidP="00155B09">
      <w:pPr>
        <w:jc w:val="both"/>
        <w:rPr>
          <w:rFonts w:ascii="Courier" w:hAnsi="Courier"/>
        </w:rPr>
      </w:pPr>
      <w:r w:rsidRPr="00155B09">
        <w:rPr>
          <w:rFonts w:ascii="Courier" w:hAnsi="Courier"/>
        </w:rPr>
        <w:t>Se acuerda divulgar los presentes acuerdos, a los efectos procesales oportunos</w:t>
      </w:r>
      <w:r>
        <w:rPr>
          <w:rFonts w:ascii="Courier" w:hAnsi="Courier"/>
        </w:rPr>
        <w:t xml:space="preserve">. </w:t>
      </w:r>
    </w:p>
    <w:sectPr w:rsidR="00A209A5" w:rsidRPr="00155B09" w:rsidSect="000F42C5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4505"/>
    <w:multiLevelType w:val="hybridMultilevel"/>
    <w:tmpl w:val="4D2CFAF6"/>
    <w:lvl w:ilvl="0" w:tplc="9BD4A82C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7A51E9"/>
    <w:multiLevelType w:val="hybridMultilevel"/>
    <w:tmpl w:val="478412AE"/>
    <w:lvl w:ilvl="0" w:tplc="A45E3268">
      <w:start w:val="1"/>
      <w:numFmt w:val="upperLetter"/>
      <w:lvlText w:val="%1)"/>
      <w:lvlJc w:val="left"/>
      <w:pPr>
        <w:ind w:left="1768" w:hanging="10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8FF5BB6"/>
    <w:multiLevelType w:val="hybridMultilevel"/>
    <w:tmpl w:val="5B1CB4C2"/>
    <w:lvl w:ilvl="0" w:tplc="213ECF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CE696F"/>
    <w:multiLevelType w:val="hybridMultilevel"/>
    <w:tmpl w:val="4D2CFAF6"/>
    <w:lvl w:ilvl="0" w:tplc="9BD4A82C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EBA7488"/>
    <w:multiLevelType w:val="hybridMultilevel"/>
    <w:tmpl w:val="4D2CFAF6"/>
    <w:lvl w:ilvl="0" w:tplc="9BD4A82C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84F"/>
    <w:rsid w:val="00072D6E"/>
    <w:rsid w:val="000F42C5"/>
    <w:rsid w:val="00155B09"/>
    <w:rsid w:val="001A00E6"/>
    <w:rsid w:val="001B59E6"/>
    <w:rsid w:val="00284C68"/>
    <w:rsid w:val="002912AE"/>
    <w:rsid w:val="00322428"/>
    <w:rsid w:val="003647C9"/>
    <w:rsid w:val="003B31F1"/>
    <w:rsid w:val="00416608"/>
    <w:rsid w:val="004253D0"/>
    <w:rsid w:val="00535EEB"/>
    <w:rsid w:val="005B7062"/>
    <w:rsid w:val="00782D28"/>
    <w:rsid w:val="007A1BA4"/>
    <w:rsid w:val="008071BD"/>
    <w:rsid w:val="00871B69"/>
    <w:rsid w:val="00920987"/>
    <w:rsid w:val="009269F6"/>
    <w:rsid w:val="009D40EF"/>
    <w:rsid w:val="00A209A5"/>
    <w:rsid w:val="00A7284F"/>
    <w:rsid w:val="00AC7B77"/>
    <w:rsid w:val="00B24BBA"/>
    <w:rsid w:val="00B37553"/>
    <w:rsid w:val="00B5600E"/>
    <w:rsid w:val="00B8528C"/>
    <w:rsid w:val="00BE680E"/>
    <w:rsid w:val="00C63797"/>
    <w:rsid w:val="00DA0833"/>
    <w:rsid w:val="00DA3E10"/>
    <w:rsid w:val="00DC15E4"/>
    <w:rsid w:val="00DF4629"/>
    <w:rsid w:val="00E12AC5"/>
    <w:rsid w:val="00E545C2"/>
    <w:rsid w:val="00FA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A7284F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7284F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7284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7284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728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728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284F"/>
    <w:rPr>
      <w:rFonts w:ascii="Lucida Grande" w:hAnsi="Lucida Grande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B37553"/>
    <w:pPr>
      <w:ind w:left="720"/>
      <w:contextualSpacing/>
    </w:pPr>
  </w:style>
  <w:style w:type="paragraph" w:styleId="NormalWeb">
    <w:name w:val="Normal (Web)"/>
    <w:basedOn w:val="Normal"/>
    <w:uiPriority w:val="99"/>
    <w:rsid w:val="00B37553"/>
    <w:pPr>
      <w:spacing w:beforeLines="1" w:afterLines="1"/>
    </w:pPr>
    <w:rPr>
      <w:rFonts w:ascii="Times" w:hAnsi="Times"/>
      <w:sz w:val="20"/>
      <w:szCs w:val="20"/>
      <w:lang w:eastAsia="es-ES_tradnl"/>
    </w:rPr>
  </w:style>
  <w:style w:type="paragraph" w:customStyle="1" w:styleId="Prrafodelista1">
    <w:name w:val="Párrafo de lista1"/>
    <w:basedOn w:val="Normal"/>
    <w:uiPriority w:val="99"/>
    <w:rsid w:val="001B59E6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7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235</Words>
  <Characters>1343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AUDIENCIA PROVINCIAL </dc:title>
  <dc:subject/>
  <dc:creator>Pablo Llarena Conde</dc:creator>
  <cp:keywords/>
  <dc:description/>
  <cp:lastModifiedBy>Departament de Justícia</cp:lastModifiedBy>
  <cp:revision>2</cp:revision>
  <cp:lastPrinted>2012-09-05T08:49:00Z</cp:lastPrinted>
  <dcterms:created xsi:type="dcterms:W3CDTF">2012-09-05T08:50:00Z</dcterms:created>
  <dcterms:modified xsi:type="dcterms:W3CDTF">2012-09-05T08:50:00Z</dcterms:modified>
</cp:coreProperties>
</file>